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3" w:rsidRPr="00AE6B34" w:rsidRDefault="00901C63" w:rsidP="00901C63">
      <w:pPr>
        <w:rPr>
          <w:sz w:val="26"/>
          <w:szCs w:val="26"/>
        </w:rPr>
      </w:pPr>
      <w:r w:rsidRPr="00AE6B34">
        <w:rPr>
          <w:sz w:val="26"/>
          <w:szCs w:val="26"/>
        </w:rPr>
        <w:t>Use the following example and screenshots to learn how to graph scatterplots and line of best fit.</w:t>
      </w:r>
    </w:p>
    <w:p w:rsidR="00901C63" w:rsidRPr="00AE6B34" w:rsidRDefault="00901C63" w:rsidP="00901C63">
      <w:pPr>
        <w:rPr>
          <w:sz w:val="26"/>
          <w:szCs w:val="26"/>
        </w:rPr>
      </w:pPr>
    </w:p>
    <w:p w:rsidR="00901C63" w:rsidRPr="00AE6B34" w:rsidRDefault="00901C63" w:rsidP="00901C63">
      <w:pPr>
        <w:rPr>
          <w:sz w:val="26"/>
          <w:szCs w:val="26"/>
        </w:rPr>
      </w:pPr>
      <w:r w:rsidRPr="00AE6B34">
        <w:rPr>
          <w:sz w:val="26"/>
          <w:szCs w:val="26"/>
        </w:rPr>
        <w:t>To make sure that everyone begins on the same page please reset the memory on your calculator.</w:t>
      </w:r>
    </w:p>
    <w:p w:rsidR="00901C63" w:rsidRPr="00AE6B34" w:rsidRDefault="00901C63" w:rsidP="00901C63">
      <w:pPr>
        <w:rPr>
          <w:sz w:val="26"/>
          <w:szCs w:val="26"/>
        </w:rPr>
      </w:pPr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6"/>
        <w:gridCol w:w="248"/>
        <w:gridCol w:w="472"/>
        <w:gridCol w:w="248"/>
        <w:gridCol w:w="456"/>
        <w:gridCol w:w="264"/>
        <w:gridCol w:w="360"/>
        <w:gridCol w:w="270"/>
        <w:gridCol w:w="456"/>
      </w:tblGrid>
      <w:tr w:rsidR="00901C63" w:rsidRPr="00AE6B34" w:rsidTr="00C2745D">
        <w:trPr>
          <w:trHeight w:val="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2nd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+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7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63" w:rsidRPr="00AE6B34" w:rsidRDefault="00901C63" w:rsidP="00C2745D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2</w:t>
            </w:r>
          </w:p>
        </w:tc>
      </w:tr>
    </w:tbl>
    <w:p w:rsidR="0082245F" w:rsidRPr="00AE6B34" w:rsidRDefault="00F57C16">
      <w:pPr>
        <w:rPr>
          <w:sz w:val="26"/>
          <w:szCs w:val="26"/>
        </w:rPr>
      </w:pPr>
    </w:p>
    <w:p w:rsidR="002C7007" w:rsidRPr="00AE6B34" w:rsidRDefault="00FC5ABB">
      <w:pPr>
        <w:rPr>
          <w:sz w:val="26"/>
          <w:szCs w:val="26"/>
        </w:rPr>
      </w:pPr>
      <w:r w:rsidRPr="00AE6B34">
        <w:rPr>
          <w:b/>
          <w:sz w:val="26"/>
          <w:szCs w:val="26"/>
          <w:u w:val="single"/>
        </w:rPr>
        <w:t>Example</w:t>
      </w:r>
      <w:r w:rsidRPr="00AE6B34">
        <w:rPr>
          <w:b/>
          <w:sz w:val="26"/>
          <w:szCs w:val="26"/>
        </w:rPr>
        <w:t>:</w:t>
      </w:r>
      <w:r w:rsidRPr="00AE6B34">
        <w:rPr>
          <w:sz w:val="26"/>
          <w:szCs w:val="26"/>
        </w:rPr>
        <w:t xml:space="preserve"> </w:t>
      </w:r>
      <w:r w:rsidR="002C7007" w:rsidRPr="00AE6B34">
        <w:rPr>
          <w:sz w:val="26"/>
          <w:szCs w:val="26"/>
        </w:rPr>
        <w:t>Plot the data and calculate the line of best fit.</w:t>
      </w:r>
    </w:p>
    <w:tbl>
      <w:tblPr>
        <w:tblStyle w:val="TableGrid"/>
        <w:tblW w:w="0" w:type="auto"/>
        <w:jc w:val="center"/>
        <w:tblLook w:val="04A0"/>
      </w:tblPr>
      <w:tblGrid>
        <w:gridCol w:w="720"/>
        <w:gridCol w:w="720"/>
      </w:tblGrid>
      <w:tr w:rsidR="002C7007" w:rsidRPr="00AE6B34" w:rsidTr="002C7007">
        <w:trPr>
          <w:jc w:val="center"/>
        </w:trPr>
        <w:tc>
          <w:tcPr>
            <w:tcW w:w="720" w:type="dxa"/>
            <w:tcBorders>
              <w:bottom w:val="single" w:sz="18" w:space="0" w:color="auto"/>
            </w:tcBorders>
          </w:tcPr>
          <w:p w:rsidR="002C7007" w:rsidRPr="00AE6B34" w:rsidRDefault="002C7007" w:rsidP="002C7007">
            <w:pPr>
              <w:jc w:val="center"/>
              <w:rPr>
                <w:b/>
                <w:sz w:val="26"/>
                <w:szCs w:val="26"/>
              </w:rPr>
            </w:pPr>
            <w:r w:rsidRPr="00AE6B34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2C7007" w:rsidRPr="00AE6B34" w:rsidRDefault="002C7007" w:rsidP="002C7007">
            <w:pPr>
              <w:jc w:val="center"/>
              <w:rPr>
                <w:b/>
                <w:sz w:val="26"/>
                <w:szCs w:val="26"/>
              </w:rPr>
            </w:pPr>
            <w:r w:rsidRPr="00AE6B34">
              <w:rPr>
                <w:b/>
                <w:sz w:val="26"/>
                <w:szCs w:val="26"/>
              </w:rPr>
              <w:t>Y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  <w:tcBorders>
              <w:top w:val="single" w:sz="18" w:space="0" w:color="auto"/>
            </w:tcBorders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4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13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7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8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11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2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17</w:t>
            </w:r>
          </w:p>
        </w:tc>
      </w:tr>
      <w:tr w:rsidR="002C7007" w:rsidRPr="00AE6B34" w:rsidTr="002C7007">
        <w:trPr>
          <w:jc w:val="center"/>
        </w:trPr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2C7007" w:rsidRPr="00AE6B34" w:rsidRDefault="002C7007" w:rsidP="002C7007">
            <w:pPr>
              <w:jc w:val="center"/>
              <w:rPr>
                <w:sz w:val="26"/>
                <w:szCs w:val="26"/>
              </w:rPr>
            </w:pPr>
            <w:r w:rsidRPr="00AE6B34">
              <w:rPr>
                <w:sz w:val="26"/>
                <w:szCs w:val="26"/>
              </w:rPr>
              <w:t>10</w:t>
            </w:r>
          </w:p>
        </w:tc>
      </w:tr>
    </w:tbl>
    <w:p w:rsidR="00AE6B34" w:rsidRDefault="00AE6B34">
      <w:pPr>
        <w:rPr>
          <w:b/>
          <w:sz w:val="26"/>
          <w:szCs w:val="26"/>
          <w:u w:val="single"/>
        </w:rPr>
      </w:pPr>
    </w:p>
    <w:p w:rsidR="00901C63" w:rsidRPr="00AE6B34" w:rsidRDefault="00FC5ABB">
      <w:pPr>
        <w:rPr>
          <w:b/>
          <w:sz w:val="26"/>
          <w:szCs w:val="26"/>
          <w:u w:val="single"/>
        </w:rPr>
      </w:pPr>
      <w:r w:rsidRPr="00AE6B34">
        <w:rPr>
          <w:b/>
          <w:sz w:val="26"/>
          <w:szCs w:val="26"/>
          <w:u w:val="single"/>
        </w:rPr>
        <w:t>Creating a List</w:t>
      </w:r>
    </w:p>
    <w:p w:rsidR="00F17D97" w:rsidRPr="00E27247" w:rsidRDefault="00F17D97">
      <w:pPr>
        <w:rPr>
          <w:sz w:val="12"/>
          <w:szCs w:val="12"/>
        </w:rPr>
      </w:pPr>
    </w:p>
    <w:p w:rsidR="00F17D97" w:rsidRPr="00AE6B34" w:rsidRDefault="00F17D97">
      <w:pPr>
        <w:rPr>
          <w:sz w:val="26"/>
          <w:szCs w:val="26"/>
        </w:rPr>
      </w:pPr>
      <w:r w:rsidRPr="00AE6B34">
        <w:rPr>
          <w:sz w:val="26"/>
          <w:szCs w:val="26"/>
        </w:rPr>
        <w:t xml:space="preserve">Edit a list: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width:46.2pt;height:21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17D97" w:rsidRDefault="00F17D97" w:rsidP="00F17D97">
                  <w:pPr>
                    <w:jc w:val="center"/>
                  </w:pPr>
                  <w:r>
                    <w:t>STAT</w:t>
                  </w:r>
                </w:p>
              </w:txbxContent>
            </v:textbox>
            <w10:wrap type="none"/>
            <w10:anchorlock/>
          </v:shape>
        </w:pict>
      </w:r>
      <w:r w:rsidRPr="00AE6B34">
        <w:rPr>
          <w:sz w:val="26"/>
          <w:szCs w:val="26"/>
        </w:rPr>
        <w:t xml:space="preserve"> </w:t>
      </w:r>
    </w:p>
    <w:p w:rsidR="00F17D97" w:rsidRPr="00AE6B34" w:rsidRDefault="00F17D97">
      <w:pPr>
        <w:rPr>
          <w:sz w:val="26"/>
          <w:szCs w:val="26"/>
        </w:rPr>
      </w:pPr>
      <w:r w:rsidRPr="00AE6B34"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97" w:rsidRPr="00AE6B34" w:rsidRDefault="00F17D97">
      <w:pPr>
        <w:rPr>
          <w:sz w:val="26"/>
          <w:szCs w:val="26"/>
        </w:rPr>
      </w:pPr>
    </w:p>
    <w:p w:rsidR="002C7007" w:rsidRPr="00AE6B34" w:rsidRDefault="0042303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</w:r>
      <w:r>
        <w:rPr>
          <w:rFonts w:eastAsiaTheme="minorEastAsia"/>
          <w:sz w:val="26"/>
          <w:szCs w:val="26"/>
        </w:rPr>
        <w:pict>
          <v:shape id="_x0000_s1079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F17D97" w:rsidRDefault="00F17D97" w:rsidP="00F17D97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none"/>
            <w10:anchorlock/>
          </v:shape>
        </w:pict>
      </w:r>
      <w:r w:rsidR="00F17D97" w:rsidRPr="00AE6B34">
        <w:rPr>
          <w:rFonts w:eastAsiaTheme="minorEastAsia"/>
          <w:sz w:val="26"/>
          <w:szCs w:val="26"/>
        </w:rPr>
        <w:t xml:space="preserve"> </w:t>
      </w:r>
    </w:p>
    <w:p w:rsidR="00F17D97" w:rsidRPr="00AE6B34" w:rsidRDefault="00F17D97">
      <w:pPr>
        <w:rPr>
          <w:sz w:val="26"/>
          <w:szCs w:val="26"/>
        </w:rPr>
      </w:pPr>
      <w:r w:rsidRPr="00AE6B34"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97" w:rsidRPr="00AE6B34" w:rsidRDefault="00F17D97">
      <w:pPr>
        <w:rPr>
          <w:sz w:val="26"/>
          <w:szCs w:val="26"/>
        </w:rPr>
      </w:pPr>
      <w:proofErr w:type="gramStart"/>
      <w:r w:rsidRPr="00AE6B34">
        <w:rPr>
          <w:sz w:val="26"/>
          <w:szCs w:val="26"/>
        </w:rPr>
        <w:t>L1 :</w:t>
      </w:r>
      <w:proofErr w:type="gramEnd"/>
      <w:r w:rsidRPr="00AE6B34">
        <w:rPr>
          <w:sz w:val="26"/>
          <w:szCs w:val="26"/>
        </w:rPr>
        <w:t xml:space="preserve"> x-values</w:t>
      </w:r>
    </w:p>
    <w:p w:rsidR="00F17D97" w:rsidRPr="00AE6B34" w:rsidRDefault="00F17D97">
      <w:pPr>
        <w:rPr>
          <w:sz w:val="26"/>
          <w:szCs w:val="26"/>
        </w:rPr>
      </w:pPr>
      <w:r w:rsidRPr="00AE6B34">
        <w:rPr>
          <w:sz w:val="26"/>
          <w:szCs w:val="26"/>
        </w:rPr>
        <w:t>L2: y-values</w:t>
      </w:r>
    </w:p>
    <w:p w:rsidR="00AE6B34" w:rsidRPr="00AE6B34" w:rsidRDefault="00AE6B34">
      <w:pPr>
        <w:rPr>
          <w:sz w:val="26"/>
          <w:szCs w:val="26"/>
        </w:rPr>
      </w:pPr>
    </w:p>
    <w:p w:rsidR="00F17D97" w:rsidRPr="00AE6B34" w:rsidRDefault="00F17D97">
      <w:pPr>
        <w:rPr>
          <w:sz w:val="26"/>
          <w:szCs w:val="26"/>
        </w:rPr>
      </w:pPr>
      <w:r w:rsidRPr="00AE6B34">
        <w:rPr>
          <w:sz w:val="26"/>
          <w:szCs w:val="26"/>
        </w:rPr>
        <w:t xml:space="preserve">Type in each x-value </w:t>
      </w:r>
      <w:r w:rsidR="00AE6B34" w:rsidRPr="00AE6B34">
        <w:rPr>
          <w:sz w:val="26"/>
          <w:szCs w:val="26"/>
        </w:rPr>
        <w:t>and press enter after each value until all values have been entered.</w:t>
      </w:r>
    </w:p>
    <w:p w:rsidR="00AE6B34" w:rsidRDefault="00AE6B34">
      <w:pPr>
        <w:rPr>
          <w:sz w:val="26"/>
          <w:szCs w:val="26"/>
        </w:rPr>
      </w:pPr>
      <w:r w:rsidRPr="00AE6B34">
        <w:rPr>
          <w:sz w:val="26"/>
          <w:szCs w:val="26"/>
        </w:rPr>
        <w:t>Arrow over to L2 and enter all the y-values</w:t>
      </w:r>
    </w:p>
    <w:p w:rsidR="00E27247" w:rsidRDefault="00E27247">
      <w:pPr>
        <w:rPr>
          <w:b/>
          <w:sz w:val="26"/>
          <w:szCs w:val="26"/>
          <w:u w:val="single"/>
        </w:rPr>
      </w:pPr>
    </w:p>
    <w:p w:rsidR="00AE6B34" w:rsidRDefault="00AE6B34">
      <w:pPr>
        <w:rPr>
          <w:b/>
          <w:sz w:val="26"/>
          <w:szCs w:val="26"/>
          <w:u w:val="single"/>
        </w:rPr>
      </w:pPr>
      <w:r w:rsidRPr="00AE6B34">
        <w:rPr>
          <w:b/>
          <w:sz w:val="26"/>
          <w:szCs w:val="26"/>
          <w:u w:val="single"/>
        </w:rPr>
        <w:lastRenderedPageBreak/>
        <w:t>Plotting a Scatterplot</w:t>
      </w:r>
    </w:p>
    <w:p w:rsidR="00E27247" w:rsidRPr="00E27247" w:rsidRDefault="00E27247">
      <w:pPr>
        <w:rPr>
          <w:sz w:val="12"/>
          <w:szCs w:val="12"/>
        </w:rPr>
      </w:pPr>
    </w:p>
    <w:p w:rsidR="00AE6B34" w:rsidRDefault="00423032">
      <w:pPr>
        <w:rPr>
          <w:rFonts w:eastAsiaTheme="minorEastAsia"/>
          <w:sz w:val="26"/>
          <w:szCs w:val="26"/>
        </w:rPr>
      </w:pPr>
      <w:r w:rsidRPr="00423032">
        <w:rPr>
          <w:rFonts w:eastAsiaTheme="minorEastAsia"/>
        </w:rPr>
      </w:r>
      <w:r w:rsidRPr="00423032">
        <w:rPr>
          <w:rFonts w:eastAsiaTheme="minorEastAsia"/>
        </w:rPr>
        <w:pict>
          <v:shape id="_x0000_s1078" type="#_x0000_t202" style="width:3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27247" w:rsidRDefault="00E27247" w:rsidP="00E27247">
                  <w:pPr>
                    <w:jc w:val="center"/>
                  </w:pPr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E27247">
        <w:rPr>
          <w:rFonts w:eastAsiaTheme="minorEastAsia"/>
        </w:rPr>
        <w:t xml:space="preserve"> </w:t>
      </w:r>
      <w:r w:rsidRPr="00423032">
        <w:rPr>
          <w:rFonts w:eastAsiaTheme="minorEastAsia"/>
        </w:rPr>
      </w:r>
      <w:r>
        <w:rPr>
          <w:rFonts w:eastAsiaTheme="minorEastAsia"/>
        </w:rPr>
        <w:pict>
          <v:shape id="_x0000_s1077" type="#_x0000_t202" style="width:107.5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27247" w:rsidRDefault="00E27247" w:rsidP="00E27247">
                  <w:pPr>
                    <w:jc w:val="center"/>
                  </w:pPr>
                  <w:r>
                    <w:t>Y = (STATPLOT)</w:t>
                  </w:r>
                </w:p>
              </w:txbxContent>
            </v:textbox>
            <w10:wrap type="none"/>
            <w10:anchorlock/>
          </v:shape>
        </w:pict>
      </w:r>
      <w:r w:rsidR="00E27247">
        <w:rPr>
          <w:rFonts w:eastAsiaTheme="minorEastAsia"/>
        </w:rPr>
        <w:t xml:space="preserve"> </w:t>
      </w:r>
      <w:r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76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E27247" w:rsidRDefault="00E27247" w:rsidP="00E27247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none"/>
            <w10:anchorlock/>
          </v:shape>
        </w:pict>
      </w:r>
    </w:p>
    <w:p w:rsidR="00E27247" w:rsidRPr="00E27247" w:rsidRDefault="00E27247">
      <w:pPr>
        <w:rPr>
          <w:rFonts w:eastAsiaTheme="minorEastAsia"/>
          <w:sz w:val="12"/>
          <w:szCs w:val="12"/>
        </w:rPr>
      </w:pPr>
    </w:p>
    <w:p w:rsidR="00E27247" w:rsidRPr="00AE6B34" w:rsidRDefault="00E27247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34" w:rsidRPr="00AE6B34" w:rsidRDefault="00AE6B34">
      <w:pPr>
        <w:rPr>
          <w:sz w:val="26"/>
          <w:szCs w:val="26"/>
        </w:rPr>
      </w:pPr>
    </w:p>
    <w:p w:rsidR="00AE6B34" w:rsidRDefault="00E27247">
      <w:pPr>
        <w:rPr>
          <w:sz w:val="26"/>
          <w:szCs w:val="26"/>
        </w:rPr>
      </w:pPr>
      <w:r>
        <w:rPr>
          <w:sz w:val="26"/>
          <w:szCs w:val="26"/>
        </w:rPr>
        <w:t xml:space="preserve">Move the cursor to highlight “On” and </w:t>
      </w:r>
      <w:proofErr w:type="gramStart"/>
      <w:r>
        <w:rPr>
          <w:sz w:val="26"/>
          <w:szCs w:val="26"/>
        </w:rPr>
        <w:t xml:space="preserve">press </w:t>
      </w:r>
      <w:proofErr w:type="gramEnd"/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75" type="#_x0000_t202" style="width:55.8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5">
              <w:txbxContent>
                <w:p w:rsidR="00E27247" w:rsidRDefault="00E27247" w:rsidP="00E27247">
                  <w:r>
                    <w:t>ENTER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6"/>
          <w:szCs w:val="26"/>
        </w:rPr>
        <w:t>, this turns Plot 1 on.</w:t>
      </w:r>
    </w:p>
    <w:p w:rsidR="00E27247" w:rsidRDefault="00E27247">
      <w:pPr>
        <w:rPr>
          <w:sz w:val="26"/>
          <w:szCs w:val="26"/>
        </w:rPr>
      </w:pPr>
      <w:r>
        <w:rPr>
          <w:sz w:val="26"/>
          <w:szCs w:val="26"/>
        </w:rPr>
        <w:t xml:space="preserve">The type defaults to </w:t>
      </w:r>
      <w:proofErr w:type="spellStart"/>
      <w:r>
        <w:rPr>
          <w:sz w:val="26"/>
          <w:szCs w:val="26"/>
        </w:rPr>
        <w:t>scatterplot</w:t>
      </w:r>
      <w:proofErr w:type="spellEnd"/>
      <w:r>
        <w:rPr>
          <w:sz w:val="26"/>
          <w:szCs w:val="26"/>
        </w:rPr>
        <w:t xml:space="preserve"> and the </w:t>
      </w:r>
      <w:proofErr w:type="spellStart"/>
      <w:r>
        <w:rPr>
          <w:sz w:val="26"/>
          <w:szCs w:val="26"/>
        </w:rPr>
        <w:t>xlist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ylist</w:t>
      </w:r>
      <w:proofErr w:type="spellEnd"/>
      <w:r>
        <w:rPr>
          <w:sz w:val="26"/>
          <w:szCs w:val="26"/>
        </w:rPr>
        <w:t xml:space="preserve"> defaults to L1 and L2.</w:t>
      </w:r>
    </w:p>
    <w:p w:rsidR="0018149E" w:rsidRDefault="00E27247">
      <w:pPr>
        <w:rPr>
          <w:sz w:val="26"/>
          <w:szCs w:val="26"/>
        </w:rPr>
      </w:pPr>
      <w:r>
        <w:rPr>
          <w:sz w:val="26"/>
          <w:szCs w:val="26"/>
        </w:rPr>
        <w:t>You do not need to make any other adjustments.</w:t>
      </w:r>
    </w:p>
    <w:p w:rsidR="00453122" w:rsidRPr="00453122" w:rsidRDefault="00453122">
      <w:pPr>
        <w:rPr>
          <w:sz w:val="12"/>
          <w:szCs w:val="12"/>
        </w:rPr>
      </w:pPr>
    </w:p>
    <w:p w:rsidR="0018149E" w:rsidRDefault="0018149E" w:rsidP="00453122">
      <w:pPr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You can also turn Plot 1 </w:t>
      </w:r>
      <w:r w:rsidR="00453122">
        <w:rPr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74" type="#_x0000_t202" style="width:34.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4">
              <w:txbxContent>
                <w:p w:rsidR="00453122" w:rsidRDefault="00453122" w:rsidP="00453122">
                  <w:r>
                    <w:t>Y =</w:t>
                  </w:r>
                </w:p>
              </w:txbxContent>
            </v:textbox>
            <w10:wrap type="none"/>
            <w10:anchorlock/>
          </v:shape>
        </w:pict>
      </w:r>
      <w:r w:rsidR="00453122">
        <w:rPr>
          <w:sz w:val="26"/>
          <w:szCs w:val="26"/>
        </w:rPr>
        <w:t xml:space="preserve">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73" type="#_x0000_t202" style="width:25.9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3">
              <w:txbxContent>
                <w:p w:rsidR="00453122" w:rsidRPr="0018149E" w:rsidRDefault="00453122" w:rsidP="00453122">
                  <w:r>
                    <w:rPr>
                      <w:rFonts w:cs="Times New Roman"/>
                    </w:rPr>
                    <w:t>▲</w:t>
                  </w:r>
                </w:p>
              </w:txbxContent>
            </v:textbox>
            <w10:wrap type="none"/>
            <w10:anchorlock/>
          </v:shape>
        </w:pict>
      </w:r>
      <w:r w:rsidR="00453122">
        <w:rPr>
          <w:sz w:val="26"/>
          <w:szCs w:val="26"/>
        </w:rPr>
        <w:t xml:space="preserve">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72" type="#_x0000_t202" style="width:55.8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2">
              <w:txbxContent>
                <w:p w:rsidR="00453122" w:rsidRDefault="00453122" w:rsidP="00453122">
                  <w:r>
                    <w:t>ENTER</w:t>
                  </w:r>
                </w:p>
              </w:txbxContent>
            </v:textbox>
            <w10:wrap type="none"/>
            <w10:anchorlock/>
          </v:shape>
        </w:pict>
      </w:r>
    </w:p>
    <w:p w:rsidR="00E27247" w:rsidRDefault="00E27247">
      <w:pPr>
        <w:rPr>
          <w:sz w:val="26"/>
          <w:szCs w:val="26"/>
        </w:rPr>
      </w:pPr>
    </w:p>
    <w:p w:rsidR="00E27247" w:rsidRDefault="00423032">
      <w:pPr>
        <w:rPr>
          <w:rFonts w:eastAsiaTheme="minorEastAsia"/>
          <w:sz w:val="26"/>
          <w:szCs w:val="26"/>
        </w:rPr>
      </w:pPr>
      <w:r w:rsidRPr="00423032"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71" type="#_x0000_t202" style="width:55.8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71">
              <w:txbxContent>
                <w:p w:rsidR="00E27247" w:rsidRDefault="00E27247" w:rsidP="004F2861">
                  <w:pPr>
                    <w:jc w:val="center"/>
                  </w:pPr>
                  <w:r>
                    <w:t>ZOOM</w:t>
                  </w:r>
                </w:p>
              </w:txbxContent>
            </v:textbox>
            <w10:wrap type="none"/>
            <w10:anchorlock/>
          </v:shape>
        </w:pict>
      </w:r>
      <w:r w:rsidR="004F2861">
        <w:rPr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70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4F2861" w:rsidRDefault="004F2861" w:rsidP="004F2861">
                  <w:pPr>
                    <w:jc w:val="center"/>
                  </w:pPr>
                  <w:r>
                    <w:t>9</w:t>
                  </w:r>
                </w:p>
              </w:txbxContent>
            </v:textbox>
            <w10:wrap type="none"/>
            <w10:anchorlock/>
          </v:shape>
        </w:pict>
      </w:r>
      <w:r w:rsidR="004F2861">
        <w:rPr>
          <w:rFonts w:eastAsiaTheme="minorEastAsia"/>
          <w:sz w:val="26"/>
          <w:szCs w:val="26"/>
        </w:rPr>
        <w:t xml:space="preserve"> </w:t>
      </w:r>
      <w:proofErr w:type="spellStart"/>
      <w:r w:rsidR="004F2861">
        <w:rPr>
          <w:rFonts w:eastAsiaTheme="minorEastAsia"/>
          <w:sz w:val="26"/>
          <w:szCs w:val="26"/>
        </w:rPr>
        <w:t>ZoomStat</w:t>
      </w:r>
      <w:proofErr w:type="spellEnd"/>
      <w:r w:rsidR="004F2861">
        <w:rPr>
          <w:rFonts w:eastAsiaTheme="minorEastAsia"/>
          <w:sz w:val="26"/>
          <w:szCs w:val="26"/>
        </w:rPr>
        <w:t xml:space="preserve"> </w:t>
      </w:r>
    </w:p>
    <w:p w:rsidR="004F2861" w:rsidRDefault="004F2861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This will automatically adjust the window to fit the data.</w:t>
      </w:r>
    </w:p>
    <w:p w:rsidR="004F2861" w:rsidRDefault="004F286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861" w:rsidRDefault="004F2861">
      <w:pPr>
        <w:rPr>
          <w:sz w:val="26"/>
          <w:szCs w:val="26"/>
        </w:rPr>
      </w:pPr>
    </w:p>
    <w:p w:rsidR="004F2861" w:rsidRDefault="004F2861">
      <w:pPr>
        <w:rPr>
          <w:sz w:val="26"/>
          <w:szCs w:val="26"/>
        </w:rPr>
      </w:pPr>
      <w:r>
        <w:rPr>
          <w:sz w:val="26"/>
          <w:szCs w:val="26"/>
        </w:rPr>
        <w:t>What kind of correlation is this data?</w:t>
      </w:r>
    </w:p>
    <w:tbl>
      <w:tblPr>
        <w:tblStyle w:val="TableGrid"/>
        <w:tblW w:w="0" w:type="auto"/>
        <w:tblLook w:val="04A0"/>
      </w:tblPr>
      <w:tblGrid>
        <w:gridCol w:w="288"/>
        <w:gridCol w:w="1070"/>
        <w:gridCol w:w="280"/>
        <w:gridCol w:w="270"/>
        <w:gridCol w:w="1170"/>
        <w:gridCol w:w="270"/>
        <w:gridCol w:w="270"/>
        <w:gridCol w:w="1818"/>
      </w:tblGrid>
      <w:tr w:rsidR="004F2861" w:rsidTr="004F2861">
        <w:tc>
          <w:tcPr>
            <w:tcW w:w="288" w:type="dxa"/>
          </w:tcPr>
          <w:p w:rsidR="004F2861" w:rsidRDefault="004F2861">
            <w:pPr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4F2861" w:rsidRDefault="004F2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Positive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861" w:rsidRDefault="004F2861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1" w:rsidRDefault="004F286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4F2861" w:rsidRDefault="004F2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Negative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2861" w:rsidRDefault="004F2861">
            <w:pPr>
              <w:rPr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F2861" w:rsidRDefault="004F2861">
            <w:pPr>
              <w:rPr>
                <w:sz w:val="26"/>
                <w:szCs w:val="26"/>
              </w:rPr>
            </w:pPr>
          </w:p>
        </w:tc>
        <w:tc>
          <w:tcPr>
            <w:tcW w:w="1818" w:type="dxa"/>
          </w:tcPr>
          <w:p w:rsidR="004F2861" w:rsidRDefault="004F28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Correlation</w:t>
            </w:r>
          </w:p>
        </w:tc>
      </w:tr>
    </w:tbl>
    <w:p w:rsidR="004F2861" w:rsidRDefault="004F2861">
      <w:pPr>
        <w:rPr>
          <w:sz w:val="26"/>
          <w:szCs w:val="26"/>
        </w:rPr>
      </w:pPr>
    </w:p>
    <w:p w:rsidR="004F2861" w:rsidRDefault="004F286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Calculating Line of Best Fit</w:t>
      </w:r>
    </w:p>
    <w:p w:rsidR="005C6A5B" w:rsidRPr="005C6A5B" w:rsidRDefault="005C6A5B">
      <w:pPr>
        <w:rPr>
          <w:sz w:val="12"/>
          <w:szCs w:val="12"/>
        </w:rPr>
      </w:pPr>
    </w:p>
    <w:p w:rsidR="005C6A5B" w:rsidRDefault="00423032">
      <w:pPr>
        <w:rPr>
          <w:sz w:val="26"/>
          <w:szCs w:val="26"/>
        </w:rPr>
      </w:pPr>
      <w:r w:rsidRPr="00423032">
        <w:rPr>
          <w:rFonts w:eastAsiaTheme="minorEastAsia"/>
        </w:rPr>
      </w:r>
      <w:r w:rsidRPr="00423032">
        <w:rPr>
          <w:rFonts w:eastAsiaTheme="minorEastAsia"/>
        </w:rPr>
        <w:pict>
          <v:shape id="_x0000_s1069" type="#_x0000_t202" style="width:3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C6A5B" w:rsidRDefault="005C6A5B" w:rsidP="005C6A5B">
                  <w:pPr>
                    <w:jc w:val="center"/>
                  </w:pPr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5C6A5B">
        <w:rPr>
          <w:rFonts w:eastAsiaTheme="minorEastAsia"/>
        </w:rPr>
        <w:t xml:space="preserve"> </w:t>
      </w:r>
      <w:r w:rsidRPr="00423032"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68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C6A5B" w:rsidRDefault="005C6A5B" w:rsidP="005C6A5B">
                  <w:pPr>
                    <w:jc w:val="center"/>
                  </w:pPr>
                  <w:r>
                    <w:t>0</w:t>
                  </w:r>
                </w:p>
              </w:txbxContent>
            </v:textbox>
            <w10:wrap type="none"/>
            <w10:anchorlock/>
          </v:shape>
        </w:pict>
      </w:r>
      <w:r w:rsidR="005C6A5B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67" type="#_x0000_t202" style="width:25.9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7">
              <w:txbxContent>
                <w:p w:rsidR="005C6A5B" w:rsidRPr="004F2F52" w:rsidRDefault="005C6A5B" w:rsidP="005C6A5B">
                  <w:pPr>
                    <w:jc w:val="center"/>
                  </w:pPr>
                  <w:r>
                    <w:rPr>
                      <w:rFonts w:cs="Times New Roman"/>
                    </w:rPr>
                    <w:t>▼</w:t>
                  </w:r>
                </w:p>
              </w:txbxContent>
            </v:textbox>
            <w10:wrap type="none"/>
            <w10:anchorlock/>
          </v:shape>
        </w:pict>
      </w:r>
      <w:r w:rsidR="005C6A5B">
        <w:rPr>
          <w:sz w:val="26"/>
          <w:szCs w:val="26"/>
        </w:rPr>
        <w:t xml:space="preserve"> </w:t>
      </w:r>
      <w:proofErr w:type="spellStart"/>
      <w:r w:rsidR="005C6A5B">
        <w:rPr>
          <w:sz w:val="26"/>
          <w:szCs w:val="26"/>
        </w:rPr>
        <w:t>DiagnosticOn</w:t>
      </w:r>
      <w:proofErr w:type="spellEnd"/>
      <w:r w:rsidR="005C6A5B"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  <w:pict>
          <v:shape id="_x0000_s1066" type="#_x0000_t202" style="width:55.8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6">
              <w:txbxContent>
                <w:p w:rsidR="005C6A5B" w:rsidRDefault="005C6A5B" w:rsidP="005C6A5B">
                  <w:r>
                    <w:t>ENTER</w:t>
                  </w:r>
                </w:p>
              </w:txbxContent>
            </v:textbox>
            <w10:wrap type="none"/>
            <w10:anchorlock/>
          </v:shape>
        </w:pict>
      </w:r>
    </w:p>
    <w:p w:rsidR="005C6A5B" w:rsidRDefault="00423032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shape id="_x0000_s1065" type="#_x0000_t202" style="width:55.8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5">
              <w:txbxContent>
                <w:p w:rsidR="005C6A5B" w:rsidRDefault="005C6A5B" w:rsidP="005C6A5B">
                  <w:r>
                    <w:t>ENTER</w:t>
                  </w:r>
                </w:p>
              </w:txbxContent>
            </v:textbox>
            <w10:wrap type="none"/>
            <w10:anchorlock/>
          </v:shape>
        </w:pict>
      </w:r>
      <w:r w:rsidR="005C6A5B">
        <w:rPr>
          <w:sz w:val="26"/>
          <w:szCs w:val="26"/>
        </w:rPr>
        <w:t xml:space="preserve"> You will see “Done”. This will allow us to see how strong the correlation is. Close to 1, strong positive correlation, close to -1, strong negative correlation.</w:t>
      </w:r>
    </w:p>
    <w:p w:rsidR="005C6A5B" w:rsidRDefault="005C6A5B">
      <w:pPr>
        <w:rPr>
          <w:sz w:val="26"/>
          <w:szCs w:val="26"/>
        </w:rPr>
      </w:pPr>
    </w:p>
    <w:p w:rsidR="005C6A5B" w:rsidRDefault="00423032">
      <w:pPr>
        <w:rPr>
          <w:rFonts w:eastAsiaTheme="minorEastAsia"/>
          <w:sz w:val="26"/>
          <w:szCs w:val="26"/>
        </w:rPr>
      </w:pPr>
      <w:r w:rsidRPr="00423032"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64" type="#_x0000_t202" style="width:46.2pt;height:21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C6A5B" w:rsidRDefault="005C6A5B" w:rsidP="005C6A5B">
                  <w:pPr>
                    <w:jc w:val="center"/>
                  </w:pPr>
                  <w:r>
                    <w:t>STAT</w:t>
                  </w:r>
                </w:p>
              </w:txbxContent>
            </v:textbox>
            <w10:wrap type="none"/>
            <w10:anchorlock/>
          </v:shape>
        </w:pict>
      </w:r>
      <w:r w:rsidR="005C6A5B">
        <w:rPr>
          <w:sz w:val="26"/>
          <w:szCs w:val="26"/>
        </w:rPr>
        <w:t xml:space="preserve"> </w:t>
      </w:r>
      <w:r w:rsidRPr="00423032">
        <w:rPr>
          <w:sz w:val="26"/>
          <w:szCs w:val="26"/>
        </w:rPr>
      </w:r>
      <w:r>
        <w:rPr>
          <w:sz w:val="26"/>
          <w:szCs w:val="26"/>
        </w:rPr>
        <w:pict>
          <v:shape id="_x0000_s1063" type="#_x0000_t202" style="width:25.9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3">
              <w:txbxContent>
                <w:p w:rsidR="005C6A5B" w:rsidRPr="004F2F52" w:rsidRDefault="005C6A5B" w:rsidP="005C6A5B">
                  <w:pPr>
                    <w:jc w:val="center"/>
                  </w:pPr>
                  <w:r>
                    <w:rPr>
                      <w:rFonts w:cs="Times New Roman"/>
                    </w:rPr>
                    <w:t>►</w:t>
                  </w:r>
                </w:p>
              </w:txbxContent>
            </v:textbox>
            <w10:wrap type="none"/>
            <w10:anchorlock/>
          </v:shape>
        </w:pict>
      </w:r>
      <w:r w:rsidR="005C6A5B">
        <w:rPr>
          <w:sz w:val="26"/>
          <w:szCs w:val="26"/>
        </w:rPr>
        <w:t xml:space="preserve"> CALC </w:t>
      </w:r>
      <w:r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62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C6A5B" w:rsidRDefault="005C6A5B" w:rsidP="005C6A5B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none"/>
            <w10:anchorlock/>
          </v:shape>
        </w:pict>
      </w:r>
      <w:r w:rsidR="005C6A5B">
        <w:rPr>
          <w:rFonts w:eastAsiaTheme="minorEastAsia"/>
          <w:sz w:val="26"/>
          <w:szCs w:val="26"/>
        </w:rPr>
        <w:t xml:space="preserve"> </w:t>
      </w:r>
      <w:proofErr w:type="spellStart"/>
      <w:r w:rsidR="005C6A5B">
        <w:rPr>
          <w:rFonts w:eastAsiaTheme="minorEastAsia"/>
          <w:sz w:val="26"/>
          <w:szCs w:val="26"/>
        </w:rPr>
        <w:t>LinReg</w:t>
      </w:r>
      <w:proofErr w:type="spellEnd"/>
      <w:r w:rsidR="005C6A5B">
        <w:rPr>
          <w:rFonts w:eastAsiaTheme="minorEastAsia"/>
          <w:sz w:val="26"/>
          <w:szCs w:val="26"/>
        </w:rPr>
        <w:t xml:space="preserve"> (ax + b)</w:t>
      </w:r>
    </w:p>
    <w:p w:rsidR="00C450A3" w:rsidRDefault="00423032" w:rsidP="00C450A3">
      <w:pPr>
        <w:ind w:right="-360"/>
        <w:rPr>
          <w:sz w:val="26"/>
          <w:szCs w:val="26"/>
        </w:rPr>
      </w:pPr>
      <w:r w:rsidRPr="00423032">
        <w:rPr>
          <w:rFonts w:eastAsiaTheme="minorEastAsia"/>
        </w:rPr>
      </w:r>
      <w:r w:rsidRPr="00423032">
        <w:rPr>
          <w:rFonts w:eastAsiaTheme="minorEastAsia"/>
        </w:rPr>
        <w:pict>
          <v:shape id="_x0000_s1061" type="#_x0000_t202" style="width:3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</w:rPr>
        <w:t xml:space="preserve"> </w:t>
      </w:r>
      <w:r w:rsidRPr="00423032"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60" type="#_x0000_t202" style="width:4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1 (L1)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  <w:r w:rsidRPr="00423032">
        <w:rPr>
          <w:rFonts w:eastAsiaTheme="minorEastAsia"/>
          <w:sz w:val="26"/>
          <w:szCs w:val="26"/>
        </w:rPr>
      </w:r>
      <w:r>
        <w:rPr>
          <w:rFonts w:eastAsiaTheme="minorEastAsia"/>
          <w:sz w:val="26"/>
          <w:szCs w:val="26"/>
        </w:rPr>
        <w:pict>
          <v:shape id="_x0000_s1059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9">
              <w:txbxContent>
                <w:p w:rsidR="00C450A3" w:rsidRPr="00C450A3" w:rsidRDefault="00C450A3" w:rsidP="00C450A3">
                  <w:pPr>
                    <w:jc w:val="center"/>
                    <w:rPr>
                      <w:b/>
                    </w:rPr>
                  </w:pPr>
                  <w:r w:rsidRPr="00C450A3">
                    <w:rPr>
                      <w:b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  <w:r w:rsidRPr="00423032">
        <w:rPr>
          <w:rFonts w:eastAsiaTheme="minorEastAsia"/>
        </w:rPr>
      </w:r>
      <w:r w:rsidRPr="00423032">
        <w:rPr>
          <w:rFonts w:eastAsiaTheme="minorEastAsia"/>
        </w:rPr>
        <w:pict>
          <v:shape id="_x0000_s1058" type="#_x0000_t202" style="width:3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</w:rPr>
        <w:t xml:space="preserve"> </w:t>
      </w:r>
      <w:r w:rsidRPr="00423032"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57" type="#_x0000_t202" style="width:4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2 (L2)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56" type="#_x0000_t202" style="width:55.8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6">
              <w:txbxContent>
                <w:p w:rsidR="00C450A3" w:rsidRDefault="00C450A3" w:rsidP="00C450A3">
                  <w:r>
                    <w:t>ENTER</w:t>
                  </w:r>
                </w:p>
              </w:txbxContent>
            </v:textbox>
            <w10:wrap type="none"/>
            <w10:anchorlock/>
          </v:shape>
        </w:pict>
      </w:r>
    </w:p>
    <w:p w:rsidR="00C450A3" w:rsidRDefault="00171AC9" w:rsidP="00C450A3">
      <w:pPr>
        <w:ind w:right="-36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828800" cy="1219200"/>
            <wp:effectExtent l="19050" t="19050" r="19050" b="190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A3" w:rsidRDefault="00C450A3" w:rsidP="00C450A3">
      <w:pPr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The equation of the line is </w:t>
      </w:r>
      <w:r w:rsidR="00171AC9">
        <w:rPr>
          <w:sz w:val="26"/>
          <w:szCs w:val="26"/>
        </w:rPr>
        <w:t xml:space="preserve">approximately </w:t>
      </w:r>
      <w:r>
        <w:rPr>
          <w:sz w:val="26"/>
          <w:szCs w:val="26"/>
        </w:rPr>
        <w:t>y = 1.8</w:t>
      </w:r>
      <w:r>
        <w:rPr>
          <w:i/>
          <w:sz w:val="26"/>
          <w:szCs w:val="26"/>
        </w:rPr>
        <w:t>x</w:t>
      </w:r>
      <w:r>
        <w:rPr>
          <w:sz w:val="26"/>
          <w:szCs w:val="26"/>
        </w:rPr>
        <w:t xml:space="preserve"> + 0.65.</w:t>
      </w:r>
    </w:p>
    <w:p w:rsidR="00171AC9" w:rsidRPr="00171AC9" w:rsidRDefault="00171AC9" w:rsidP="00C450A3">
      <w:pPr>
        <w:ind w:right="-360"/>
        <w:rPr>
          <w:sz w:val="26"/>
          <w:szCs w:val="26"/>
        </w:rPr>
      </w:pPr>
      <w:r>
        <w:rPr>
          <w:sz w:val="26"/>
          <w:szCs w:val="26"/>
        </w:rPr>
        <w:t>The r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value of 0.99 indicates a strong positive correlation.</w:t>
      </w:r>
    </w:p>
    <w:p w:rsidR="00C450A3" w:rsidRDefault="00C450A3" w:rsidP="00C450A3">
      <w:pPr>
        <w:ind w:right="-360"/>
        <w:rPr>
          <w:sz w:val="26"/>
          <w:szCs w:val="26"/>
        </w:rPr>
      </w:pPr>
    </w:p>
    <w:p w:rsidR="00C450A3" w:rsidRDefault="00C450A3" w:rsidP="00C450A3">
      <w:pPr>
        <w:ind w:right="-360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Putting the equation into </w:t>
      </w:r>
      <w:r w:rsidR="0058253D">
        <w:rPr>
          <w:b/>
          <w:sz w:val="26"/>
          <w:szCs w:val="26"/>
          <w:u w:val="single"/>
        </w:rPr>
        <w:t>Y</w:t>
      </w:r>
      <w:r>
        <w:rPr>
          <w:b/>
          <w:sz w:val="26"/>
          <w:szCs w:val="26"/>
          <w:u w:val="single"/>
        </w:rPr>
        <w:t>=</w:t>
      </w:r>
    </w:p>
    <w:p w:rsidR="00C450A3" w:rsidRDefault="00C450A3" w:rsidP="00C450A3">
      <w:pPr>
        <w:ind w:right="-360"/>
        <w:rPr>
          <w:sz w:val="26"/>
          <w:szCs w:val="26"/>
        </w:rPr>
      </w:pPr>
      <w:r>
        <w:rPr>
          <w:sz w:val="26"/>
          <w:szCs w:val="26"/>
        </w:rPr>
        <w:t>This will be a repeat of some of the steps from “Calculating Line of Best Fit”</w:t>
      </w:r>
    </w:p>
    <w:p w:rsidR="00C450A3" w:rsidRDefault="00423032" w:rsidP="00C450A3">
      <w:pPr>
        <w:rPr>
          <w:rFonts w:eastAsiaTheme="minorEastAsia"/>
          <w:sz w:val="26"/>
          <w:szCs w:val="26"/>
        </w:rPr>
      </w:pPr>
      <w:r w:rsidRPr="00423032"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55" type="#_x0000_t202" style="width:46.2pt;height:21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STAT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sz w:val="26"/>
          <w:szCs w:val="26"/>
        </w:rPr>
        <w:t xml:space="preserve"> </w:t>
      </w:r>
      <w:r w:rsidRPr="00423032">
        <w:rPr>
          <w:sz w:val="26"/>
          <w:szCs w:val="26"/>
        </w:rPr>
      </w:r>
      <w:r>
        <w:rPr>
          <w:sz w:val="26"/>
          <w:szCs w:val="26"/>
        </w:rPr>
        <w:pict>
          <v:shape id="_x0000_s1054" type="#_x0000_t202" style="width:25.9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4">
              <w:txbxContent>
                <w:p w:rsidR="00C450A3" w:rsidRPr="004F2F52" w:rsidRDefault="00C450A3" w:rsidP="00C450A3">
                  <w:pPr>
                    <w:jc w:val="center"/>
                  </w:pPr>
                  <w:r>
                    <w:rPr>
                      <w:rFonts w:cs="Times New Roman"/>
                    </w:rPr>
                    <w:t>►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sz w:val="26"/>
          <w:szCs w:val="26"/>
        </w:rPr>
        <w:t xml:space="preserve"> CALC </w:t>
      </w:r>
      <w:r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53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  <w:proofErr w:type="spellStart"/>
      <w:r w:rsidR="00C450A3">
        <w:rPr>
          <w:rFonts w:eastAsiaTheme="minorEastAsia"/>
          <w:sz w:val="26"/>
          <w:szCs w:val="26"/>
        </w:rPr>
        <w:t>LinReg</w:t>
      </w:r>
      <w:proofErr w:type="spellEnd"/>
      <w:r w:rsidR="00C450A3">
        <w:rPr>
          <w:rFonts w:eastAsiaTheme="minorEastAsia"/>
          <w:sz w:val="26"/>
          <w:szCs w:val="26"/>
        </w:rPr>
        <w:t xml:space="preserve"> (ax + b)</w:t>
      </w:r>
    </w:p>
    <w:p w:rsidR="00C450A3" w:rsidRDefault="00423032" w:rsidP="00C450A3">
      <w:pPr>
        <w:ind w:right="-360"/>
        <w:rPr>
          <w:rFonts w:eastAsiaTheme="minorEastAsia"/>
          <w:sz w:val="26"/>
          <w:szCs w:val="26"/>
        </w:rPr>
      </w:pPr>
      <w:r w:rsidRPr="00423032">
        <w:rPr>
          <w:rFonts w:eastAsiaTheme="minorEastAsia"/>
        </w:rPr>
      </w:r>
      <w:r w:rsidRPr="00423032">
        <w:rPr>
          <w:rFonts w:eastAsiaTheme="minorEastAsia"/>
        </w:rPr>
        <w:pict>
          <v:shape id="_x0000_s1052" type="#_x0000_t202" style="width:3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</w:rPr>
        <w:t xml:space="preserve"> </w:t>
      </w:r>
      <w:r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51" type="#_x0000_t202" style="width:4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1 (L1)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</w:r>
      <w:r>
        <w:rPr>
          <w:rFonts w:eastAsiaTheme="minorEastAsia"/>
          <w:sz w:val="26"/>
          <w:szCs w:val="26"/>
        </w:rPr>
        <w:pict>
          <v:shape id="_x0000_s1050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50">
              <w:txbxContent>
                <w:p w:rsidR="00C450A3" w:rsidRPr="00C450A3" w:rsidRDefault="00C450A3" w:rsidP="00C450A3">
                  <w:pPr>
                    <w:jc w:val="center"/>
                    <w:rPr>
                      <w:b/>
                    </w:rPr>
                  </w:pPr>
                  <w:r w:rsidRPr="00C450A3">
                    <w:rPr>
                      <w:b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  <w:r w:rsidRPr="00423032">
        <w:rPr>
          <w:rFonts w:eastAsiaTheme="minorEastAsia"/>
        </w:rPr>
      </w:r>
      <w:r w:rsidRPr="00423032">
        <w:rPr>
          <w:rFonts w:eastAsiaTheme="minorEastAsia"/>
        </w:rPr>
        <w:pict>
          <v:shape id="_x0000_s1049" type="#_x0000_t202" style="width:3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</w:rPr>
        <w:t xml:space="preserve"> </w:t>
      </w:r>
      <w:r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48" type="#_x0000_t202" style="width:47.5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2 (L2)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</w:r>
      <w:r>
        <w:rPr>
          <w:rFonts w:eastAsiaTheme="minorEastAsia"/>
          <w:sz w:val="26"/>
          <w:szCs w:val="26"/>
        </w:rPr>
        <w:pict>
          <v:shape id="_x0000_s1047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7">
              <w:txbxContent>
                <w:p w:rsidR="00C450A3" w:rsidRPr="00C450A3" w:rsidRDefault="00C450A3" w:rsidP="00C450A3">
                  <w:pPr>
                    <w:jc w:val="center"/>
                    <w:rPr>
                      <w:b/>
                    </w:rPr>
                  </w:pPr>
                  <w:r w:rsidRPr="00C450A3">
                    <w:rPr>
                      <w:b/>
                    </w:rPr>
                    <w:t>,</w:t>
                  </w:r>
                </w:p>
              </w:txbxContent>
            </v:textbox>
            <w10:wrap type="none"/>
            <w10:anchorlock/>
          </v:shape>
        </w:pict>
      </w:r>
      <w:r w:rsidR="00C450A3">
        <w:rPr>
          <w:rFonts w:eastAsiaTheme="minorEastAsia"/>
          <w:sz w:val="26"/>
          <w:szCs w:val="26"/>
        </w:rPr>
        <w:t xml:space="preserve"> </w:t>
      </w:r>
    </w:p>
    <w:p w:rsidR="00C450A3" w:rsidRPr="00C450A3" w:rsidRDefault="00C450A3" w:rsidP="00C450A3">
      <w:pPr>
        <w:ind w:right="-360"/>
        <w:rPr>
          <w:rFonts w:eastAsiaTheme="minorEastAsia"/>
          <w:sz w:val="12"/>
          <w:szCs w:val="12"/>
        </w:rPr>
      </w:pPr>
    </w:p>
    <w:p w:rsidR="00C450A3" w:rsidRDefault="00423032" w:rsidP="00C450A3">
      <w:pPr>
        <w:ind w:right="-360"/>
        <w:rPr>
          <w:sz w:val="26"/>
          <w:szCs w:val="26"/>
        </w:rPr>
      </w:pPr>
      <w:r w:rsidRPr="00423032">
        <w:rPr>
          <w:rFonts w:eastAsiaTheme="minorEastAsia"/>
        </w:rPr>
      </w:r>
      <w:r w:rsidRPr="00423032">
        <w:rPr>
          <w:rFonts w:eastAsiaTheme="minorEastAsia"/>
        </w:rPr>
        <w:pict>
          <v:shape id="_x0000_s1046" type="#_x0000_t202" style="width:50.3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450A3" w:rsidRDefault="00C450A3" w:rsidP="00C450A3">
                  <w:pPr>
                    <w:jc w:val="center"/>
                  </w:pPr>
                  <w:r>
                    <w:t>VARS</w:t>
                  </w:r>
                </w:p>
              </w:txbxContent>
            </v:textbox>
            <w10:wrap type="none"/>
            <w10:anchorlock/>
          </v:shape>
        </w:pict>
      </w:r>
      <w:r w:rsidR="00171AC9">
        <w:rPr>
          <w:rFonts w:eastAsiaTheme="minorEastAsia"/>
        </w:rPr>
        <w:t xml:space="preserve"> </w:t>
      </w:r>
      <w:r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45" type="#_x0000_t202" style="width:25.9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171AC9" w:rsidRPr="004F2F52" w:rsidRDefault="00171AC9" w:rsidP="00171AC9">
                  <w:pPr>
                    <w:jc w:val="center"/>
                  </w:pPr>
                  <w:r>
                    <w:rPr>
                      <w:rFonts w:cs="Times New Roman"/>
                    </w:rPr>
                    <w:t>►</w:t>
                  </w:r>
                </w:p>
              </w:txbxContent>
            </v:textbox>
            <w10:wrap type="none"/>
            <w10:anchorlock/>
          </v:shape>
        </w:pict>
      </w:r>
      <w:r w:rsidR="00171AC9">
        <w:rPr>
          <w:sz w:val="26"/>
          <w:szCs w:val="26"/>
        </w:rPr>
        <w:t xml:space="preserve"> Y-VARS</w:t>
      </w:r>
      <w:r w:rsidRPr="00423032"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44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171AC9" w:rsidRDefault="00171AC9" w:rsidP="00171AC9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none"/>
            <w10:anchorlock/>
          </v:shape>
        </w:pict>
      </w:r>
      <w:r w:rsidR="00171AC9">
        <w:rPr>
          <w:rFonts w:eastAsiaTheme="minorEastAsia"/>
          <w:sz w:val="26"/>
          <w:szCs w:val="26"/>
        </w:rPr>
        <w:t xml:space="preserve"> </w:t>
      </w:r>
      <w:r w:rsidRPr="00423032">
        <w:rPr>
          <w:rFonts w:eastAsiaTheme="minorEastAsia"/>
          <w:sz w:val="26"/>
          <w:szCs w:val="26"/>
        </w:rPr>
      </w:r>
      <w:r>
        <w:rPr>
          <w:rFonts w:eastAsiaTheme="minorEastAsia"/>
          <w:sz w:val="26"/>
          <w:szCs w:val="26"/>
        </w:rPr>
        <w:pict>
          <v:shape id="_x0000_s1043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171AC9" w:rsidRDefault="00171AC9" w:rsidP="00171AC9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none"/>
            <w10:anchorlock/>
          </v:shape>
        </w:pict>
      </w:r>
      <w:r w:rsidR="00171AC9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42" type="#_x0000_t202" style="width:55.8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2">
              <w:txbxContent>
                <w:p w:rsidR="00171AC9" w:rsidRDefault="00171AC9" w:rsidP="00171AC9">
                  <w:r>
                    <w:t>ENTER</w:t>
                  </w:r>
                </w:p>
              </w:txbxContent>
            </v:textbox>
            <w10:wrap type="none"/>
            <w10:anchorlock/>
          </v:shape>
        </w:pict>
      </w:r>
    </w:p>
    <w:p w:rsidR="00171AC9" w:rsidRDefault="00171AC9" w:rsidP="00C450A3">
      <w:pPr>
        <w:ind w:right="-360"/>
        <w:rPr>
          <w:sz w:val="26"/>
          <w:szCs w:val="26"/>
        </w:rPr>
      </w:pPr>
      <w:r>
        <w:rPr>
          <w:sz w:val="26"/>
          <w:szCs w:val="26"/>
        </w:rPr>
        <w:t xml:space="preserve">The screen will look the same, but go to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41" type="#_x0000_t202" style="width:34.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1">
              <w:txbxContent>
                <w:p w:rsidR="00171AC9" w:rsidRDefault="00171AC9" w:rsidP="00171AC9">
                  <w:r>
                    <w:t>Y =</w:t>
                  </w:r>
                </w:p>
              </w:txbxContent>
            </v:textbox>
            <w10:wrap type="none"/>
            <w10:anchorlock/>
          </v:shape>
        </w:pict>
      </w:r>
    </w:p>
    <w:p w:rsidR="00171AC9" w:rsidRDefault="00171AC9" w:rsidP="00C450A3">
      <w:pPr>
        <w:ind w:right="-3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C9" w:rsidRDefault="00171AC9" w:rsidP="00C450A3">
      <w:pPr>
        <w:ind w:right="-360"/>
        <w:rPr>
          <w:sz w:val="26"/>
          <w:szCs w:val="26"/>
        </w:rPr>
      </w:pPr>
      <w:r>
        <w:rPr>
          <w:sz w:val="26"/>
          <w:szCs w:val="26"/>
        </w:rPr>
        <w:t>“Plot 1” being highlighted indicates that Plot 1 is on. The steps above put the equation into Y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instead of rounded.</w:t>
      </w:r>
    </w:p>
    <w:p w:rsidR="00171AC9" w:rsidRDefault="00423032" w:rsidP="00C450A3">
      <w:pPr>
        <w:ind w:right="-3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shape id="_x0000_s1040" type="#_x0000_t202" style="width:60.3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0">
              <w:txbxContent>
                <w:p w:rsidR="00171AC9" w:rsidRDefault="00171AC9" w:rsidP="00171AC9">
                  <w:r>
                    <w:t>GRAPH</w:t>
                  </w:r>
                </w:p>
              </w:txbxContent>
            </v:textbox>
            <w10:wrap type="none"/>
            <w10:anchorlock/>
          </v:shape>
        </w:pict>
      </w:r>
    </w:p>
    <w:p w:rsidR="00171AC9" w:rsidRPr="00171AC9" w:rsidRDefault="00171AC9" w:rsidP="00C450A3">
      <w:pPr>
        <w:ind w:right="-360"/>
        <w:rPr>
          <w:sz w:val="12"/>
          <w:szCs w:val="12"/>
        </w:rPr>
      </w:pPr>
    </w:p>
    <w:p w:rsidR="00171AC9" w:rsidRDefault="00171AC9" w:rsidP="00C450A3">
      <w:pPr>
        <w:ind w:right="-3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C9" w:rsidRDefault="00171AC9" w:rsidP="00C450A3">
      <w:pPr>
        <w:ind w:right="-360"/>
        <w:rPr>
          <w:sz w:val="26"/>
          <w:szCs w:val="26"/>
        </w:rPr>
      </w:pPr>
      <w:r>
        <w:rPr>
          <w:sz w:val="26"/>
          <w:szCs w:val="26"/>
        </w:rPr>
        <w:t>You can see your data plotted, as well as the line of best fit.</w:t>
      </w:r>
    </w:p>
    <w:p w:rsidR="00171AC9" w:rsidRDefault="00171AC9" w:rsidP="00C450A3">
      <w:pPr>
        <w:ind w:right="-360"/>
        <w:rPr>
          <w:sz w:val="26"/>
          <w:szCs w:val="26"/>
        </w:rPr>
      </w:pPr>
    </w:p>
    <w:p w:rsidR="00171AC9" w:rsidRDefault="0058253D" w:rsidP="00C450A3">
      <w:pPr>
        <w:ind w:right="-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Using the TABLE and TBLSET</w:t>
      </w:r>
    </w:p>
    <w:p w:rsidR="0058253D" w:rsidRPr="00696B9F" w:rsidRDefault="0058253D" w:rsidP="0058253D">
      <w:pPr>
        <w:rPr>
          <w:sz w:val="26"/>
          <w:szCs w:val="26"/>
        </w:rPr>
      </w:pPr>
    </w:p>
    <w:p w:rsidR="0058253D" w:rsidRPr="00696B9F" w:rsidRDefault="00423032" w:rsidP="0058253D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shape id="_x0000_s1039" type="#_x0000_t202" style="width:37.1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9">
              <w:txbxContent>
                <w:p w:rsidR="0058253D" w:rsidRDefault="0058253D" w:rsidP="0058253D"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58253D" w:rsidRPr="00696B9F"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  <w:pict>
          <v:shape id="_x0000_s1038" type="#_x0000_t202" style="width:105.7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8">
              <w:txbxContent>
                <w:p w:rsidR="0058253D" w:rsidRDefault="0058253D" w:rsidP="0058253D">
                  <w:r>
                    <w:t>GRAPH (TABLE)</w:t>
                  </w:r>
                </w:p>
              </w:txbxContent>
            </v:textbox>
            <w10:wrap type="none"/>
            <w10:anchorlock/>
          </v:shape>
        </w:pict>
      </w:r>
    </w:p>
    <w:p w:rsidR="0058253D" w:rsidRPr="00696B9F" w:rsidRDefault="0058253D" w:rsidP="0058253D">
      <w:pPr>
        <w:rPr>
          <w:sz w:val="26"/>
          <w:szCs w:val="26"/>
        </w:rPr>
      </w:pPr>
      <w:r w:rsidRPr="00696B9F">
        <w:rPr>
          <w:sz w:val="26"/>
          <w:szCs w:val="26"/>
        </w:rPr>
        <w:lastRenderedPageBreak/>
        <w:t>TABLE allows you to observe the y-values of the function you are working with without having to do all the calculations by hand.</w:t>
      </w:r>
    </w:p>
    <w:p w:rsidR="0058253D" w:rsidRPr="00696B9F" w:rsidRDefault="0058253D" w:rsidP="0058253D">
      <w:pPr>
        <w:rPr>
          <w:sz w:val="26"/>
          <w:szCs w:val="26"/>
        </w:rPr>
      </w:pPr>
    </w:p>
    <w:p w:rsidR="0058253D" w:rsidRDefault="0058253D" w:rsidP="0058253D">
      <w:pPr>
        <w:ind w:right="-360"/>
        <w:rPr>
          <w:sz w:val="26"/>
          <w:szCs w:val="26"/>
        </w:rPr>
      </w:pPr>
      <w:r w:rsidRPr="00696B9F">
        <w:rPr>
          <w:sz w:val="26"/>
          <w:szCs w:val="26"/>
        </w:rPr>
        <w:t>While in the table you can scroll up or down through the x-values. The table defaults to start at 0 and use increments of 1.</w:t>
      </w:r>
    </w:p>
    <w:p w:rsidR="0058253D" w:rsidRDefault="0058253D" w:rsidP="0058253D">
      <w:pPr>
        <w:ind w:right="-36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3D" w:rsidRDefault="0058253D" w:rsidP="0058253D">
      <w:pPr>
        <w:ind w:right="-360"/>
        <w:rPr>
          <w:sz w:val="26"/>
          <w:szCs w:val="26"/>
        </w:rPr>
      </w:pPr>
    </w:p>
    <w:p w:rsidR="0058253D" w:rsidRPr="00696B9F" w:rsidRDefault="0058253D" w:rsidP="0058253D">
      <w:pPr>
        <w:rPr>
          <w:sz w:val="26"/>
          <w:szCs w:val="26"/>
        </w:rPr>
      </w:pPr>
      <w:r w:rsidRPr="00696B9F">
        <w:rPr>
          <w:sz w:val="26"/>
          <w:szCs w:val="26"/>
        </w:rPr>
        <w:t xml:space="preserve">You have the ability to adjust the settings of your table through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37" type="#_x0000_t202" style="width:37.1pt;height:19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7">
              <w:txbxContent>
                <w:p w:rsidR="0058253D" w:rsidRDefault="0058253D" w:rsidP="0058253D"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Pr="00696B9F">
        <w:rPr>
          <w:sz w:val="26"/>
          <w:szCs w:val="26"/>
        </w:rPr>
        <w:t xml:space="preserve">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36" type="#_x0000_t202" style="width:123.05pt;height:19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6">
              <w:txbxContent>
                <w:p w:rsidR="0058253D" w:rsidRDefault="0058253D" w:rsidP="0058253D">
                  <w:r>
                    <w:t>WINDOW (TBLSET)</w:t>
                  </w:r>
                </w:p>
              </w:txbxContent>
            </v:textbox>
            <w10:wrap type="none"/>
            <w10:anchorlock/>
          </v:shape>
        </w:pict>
      </w:r>
    </w:p>
    <w:p w:rsidR="0058253D" w:rsidRPr="00696B9F" w:rsidRDefault="0058253D" w:rsidP="0058253D">
      <w:pPr>
        <w:rPr>
          <w:sz w:val="26"/>
          <w:szCs w:val="26"/>
        </w:rPr>
      </w:pPr>
      <w:r w:rsidRPr="00696B9F">
        <w:rPr>
          <w:sz w:val="26"/>
          <w:szCs w:val="26"/>
        </w:rPr>
        <w:t>For example, if you do not want to scroll to a certain number, you can set the window to start at a certain x-value.</w:t>
      </w:r>
    </w:p>
    <w:p w:rsidR="0058253D" w:rsidRDefault="0058253D" w:rsidP="0058253D">
      <w:pPr>
        <w:rPr>
          <w:sz w:val="26"/>
          <w:szCs w:val="26"/>
        </w:rPr>
      </w:pPr>
      <w:r>
        <w:rPr>
          <w:sz w:val="26"/>
          <w:szCs w:val="26"/>
        </w:rPr>
        <w:t>If I ask, using your line of best fit, what would the y-value be if the x-value is 15? You can substitute 15 for x and simplify, you can also use the table. You can scroll or you can change where the table starts.</w:t>
      </w:r>
    </w:p>
    <w:p w:rsidR="0058253D" w:rsidRPr="00696B9F" w:rsidRDefault="0058253D" w:rsidP="0058253D">
      <w:pPr>
        <w:rPr>
          <w:sz w:val="26"/>
          <w:szCs w:val="26"/>
        </w:rPr>
      </w:pPr>
    </w:p>
    <w:p w:rsidR="0058253D" w:rsidRDefault="0058253D" w:rsidP="0058253D">
      <w:pPr>
        <w:ind w:right="-360"/>
        <w:rPr>
          <w:sz w:val="26"/>
          <w:szCs w:val="26"/>
        </w:rPr>
      </w:pPr>
      <w:r w:rsidRPr="00696B9F">
        <w:rPr>
          <w:sz w:val="26"/>
          <w:szCs w:val="26"/>
        </w:rPr>
        <w:t xml:space="preserve">Go to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35" type="#_x0000_t202" style="width:37.1pt;height:19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5">
              <w:txbxContent>
                <w:p w:rsidR="0058253D" w:rsidRDefault="0058253D" w:rsidP="0058253D"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Pr="00696B9F">
        <w:rPr>
          <w:sz w:val="26"/>
          <w:szCs w:val="26"/>
        </w:rPr>
        <w:t xml:space="preserve"> </w:t>
      </w:r>
      <w:r w:rsidR="00423032">
        <w:rPr>
          <w:sz w:val="26"/>
          <w:szCs w:val="26"/>
        </w:rPr>
      </w:r>
      <w:r w:rsidR="00423032">
        <w:rPr>
          <w:sz w:val="26"/>
          <w:szCs w:val="26"/>
        </w:rPr>
        <w:pict>
          <v:shape id="_x0000_s1034" type="#_x0000_t202" style="width:123.05pt;height:19.4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4">
              <w:txbxContent>
                <w:p w:rsidR="0058253D" w:rsidRDefault="0058253D" w:rsidP="0058253D">
                  <w:r>
                    <w:t>WINDOW (TBLSET)</w:t>
                  </w:r>
                </w:p>
              </w:txbxContent>
            </v:textbox>
            <w10:wrap type="none"/>
            <w10:anchorlock/>
          </v:shape>
        </w:pict>
      </w:r>
      <w:r w:rsidRPr="00696B9F">
        <w:rPr>
          <w:sz w:val="26"/>
          <w:szCs w:val="26"/>
        </w:rPr>
        <w:t xml:space="preserve"> and adjust the </w:t>
      </w:r>
      <w:proofErr w:type="spellStart"/>
      <w:r w:rsidRPr="00696B9F">
        <w:rPr>
          <w:sz w:val="26"/>
          <w:szCs w:val="26"/>
        </w:rPr>
        <w:t>TblStart</w:t>
      </w:r>
      <w:proofErr w:type="spellEnd"/>
      <w:r w:rsidRPr="00696B9F">
        <w:rPr>
          <w:sz w:val="26"/>
          <w:szCs w:val="26"/>
        </w:rPr>
        <w:t xml:space="preserve"> = 15</w:t>
      </w:r>
    </w:p>
    <w:p w:rsidR="0058253D" w:rsidRDefault="0058253D" w:rsidP="0058253D">
      <w:pPr>
        <w:ind w:right="-360"/>
        <w:rPr>
          <w:b/>
          <w:sz w:val="26"/>
          <w:szCs w:val="26"/>
          <w:u w:val="single"/>
        </w:rPr>
      </w:pPr>
      <w:r w:rsidRPr="0058253D">
        <w:rPr>
          <w:noProof/>
          <w:sz w:val="26"/>
          <w:szCs w:val="26"/>
        </w:rPr>
        <w:drawing>
          <wp:inline distT="0" distB="0" distL="0" distR="0">
            <wp:extent cx="1828800" cy="1219200"/>
            <wp:effectExtent l="19050" t="19050" r="19050" b="190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3D" w:rsidRDefault="0058253D" w:rsidP="0058253D">
      <w:pPr>
        <w:ind w:right="-360"/>
        <w:rPr>
          <w:rFonts w:cs="Times New Roman"/>
          <w:sz w:val="26"/>
          <w:szCs w:val="26"/>
        </w:rPr>
      </w:pPr>
      <w:proofErr w:type="spellStart"/>
      <w:r w:rsidRPr="0058253D">
        <w:rPr>
          <w:rFonts w:cs="Times New Roman"/>
          <w:sz w:val="26"/>
          <w:szCs w:val="26"/>
        </w:rPr>
        <w:t>Δ</w:t>
      </w:r>
      <w:r>
        <w:rPr>
          <w:rFonts w:cs="Times New Roman"/>
          <w:sz w:val="26"/>
          <w:szCs w:val="26"/>
        </w:rPr>
        <w:t>Tbl</w:t>
      </w:r>
      <w:proofErr w:type="spellEnd"/>
      <w:r>
        <w:rPr>
          <w:rFonts w:cs="Times New Roman"/>
          <w:sz w:val="26"/>
          <w:szCs w:val="26"/>
        </w:rPr>
        <w:t xml:space="preserve"> allows you to chan</w:t>
      </w:r>
      <w:r w:rsidR="0018149E">
        <w:rPr>
          <w:rFonts w:cs="Times New Roman"/>
          <w:sz w:val="26"/>
          <w:szCs w:val="26"/>
        </w:rPr>
        <w:t xml:space="preserve">ge how </w:t>
      </w:r>
      <w:proofErr w:type="gramStart"/>
      <w:r w:rsidR="0018149E">
        <w:rPr>
          <w:rFonts w:cs="Times New Roman"/>
          <w:sz w:val="26"/>
          <w:szCs w:val="26"/>
        </w:rPr>
        <w:t>much the x-values changes</w:t>
      </w:r>
      <w:proofErr w:type="gramEnd"/>
      <w:r w:rsidR="0018149E">
        <w:rPr>
          <w:rFonts w:cs="Times New Roman"/>
          <w:sz w:val="26"/>
          <w:szCs w:val="26"/>
        </w:rPr>
        <w:t xml:space="preserve"> by.</w:t>
      </w:r>
    </w:p>
    <w:p w:rsidR="0018149E" w:rsidRDefault="0018149E" w:rsidP="0058253D">
      <w:pPr>
        <w:ind w:right="-360"/>
        <w:rPr>
          <w:rFonts w:cs="Times New Roman"/>
          <w:sz w:val="26"/>
          <w:szCs w:val="26"/>
        </w:rPr>
      </w:pPr>
    </w:p>
    <w:p w:rsidR="0018149E" w:rsidRDefault="0018149E" w:rsidP="0058253D">
      <w:pPr>
        <w:ind w:right="-360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b/>
          <w:sz w:val="26"/>
          <w:szCs w:val="26"/>
          <w:u w:val="single"/>
        </w:rPr>
        <w:t>Misc.</w:t>
      </w:r>
      <w:proofErr w:type="gramEnd"/>
    </w:p>
    <w:p w:rsidR="0018149E" w:rsidRDefault="0018149E" w:rsidP="0058253D">
      <w:pPr>
        <w:ind w:right="-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Clearing lists</w:t>
      </w:r>
    </w:p>
    <w:p w:rsidR="0018149E" w:rsidRPr="0018149E" w:rsidRDefault="0018149E" w:rsidP="0058253D">
      <w:pPr>
        <w:ind w:right="-360"/>
        <w:rPr>
          <w:rFonts w:cs="Times New Roman"/>
          <w:sz w:val="12"/>
          <w:szCs w:val="12"/>
        </w:rPr>
      </w:pPr>
    </w:p>
    <w:p w:rsidR="0018149E" w:rsidRDefault="00423032" w:rsidP="0058253D">
      <w:pPr>
        <w:ind w:right="-3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shape id="_x0000_s1033" type="#_x0000_t202" style="width:46.2pt;height:21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18149E" w:rsidRDefault="0018149E" w:rsidP="0018149E">
                  <w:pPr>
                    <w:jc w:val="center"/>
                  </w:pPr>
                  <w:r>
                    <w:t>STAT</w:t>
                  </w:r>
                </w:p>
              </w:txbxContent>
            </v:textbox>
            <w10:wrap type="none"/>
            <w10:anchorlock/>
          </v:shape>
        </w:pict>
      </w:r>
      <w:r w:rsidR="0018149E">
        <w:rPr>
          <w:sz w:val="26"/>
          <w:szCs w:val="26"/>
        </w:rPr>
        <w:t xml:space="preserve"> </w:t>
      </w:r>
      <w:r w:rsidRPr="00423032"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32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18149E" w:rsidRDefault="0018149E" w:rsidP="0018149E">
                  <w:pPr>
                    <w:jc w:val="center"/>
                  </w:pPr>
                  <w:r>
                    <w:t>1</w:t>
                  </w:r>
                </w:p>
              </w:txbxContent>
            </v:textbox>
            <w10:wrap type="none"/>
            <w10:anchorlock/>
          </v:shape>
        </w:pict>
      </w:r>
      <w:r w:rsidR="0018149E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31" type="#_x0000_t202" style="width:25.9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>
              <w:txbxContent>
                <w:p w:rsidR="0018149E" w:rsidRPr="0018149E" w:rsidRDefault="0018149E" w:rsidP="0018149E">
                  <w:r>
                    <w:rPr>
                      <w:rFonts w:cs="Times New Roman"/>
                    </w:rPr>
                    <w:t>▲</w:t>
                  </w:r>
                </w:p>
              </w:txbxContent>
            </v:textbox>
            <w10:wrap type="none"/>
            <w10:anchorlock/>
          </v:shape>
        </w:pict>
      </w:r>
      <w:r w:rsidR="0018149E"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  <w:pict>
          <v:shape id="_x0000_s1030" type="#_x0000_t202" style="width:55.45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0">
              <w:txbxContent>
                <w:p w:rsidR="0018149E" w:rsidRDefault="0018149E" w:rsidP="0018149E">
                  <w:r>
                    <w:t>CLEAR</w:t>
                  </w:r>
                </w:p>
              </w:txbxContent>
            </v:textbox>
            <w10:wrap type="none"/>
            <w10:anchorlock/>
          </v:shape>
        </w:pict>
      </w:r>
      <w:r w:rsidR="0018149E"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  <w:pict>
          <v:shape id="_x0000_s1029" type="#_x0000_t202" style="width:54.4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18149E" w:rsidRDefault="0018149E" w:rsidP="0018149E">
                  <w:r>
                    <w:t>ENTER</w:t>
                  </w:r>
                </w:p>
              </w:txbxContent>
            </v:textbox>
            <w10:wrap type="none"/>
            <w10:anchorlock/>
          </v:shape>
        </w:pict>
      </w:r>
    </w:p>
    <w:p w:rsidR="0018149E" w:rsidRPr="0018149E" w:rsidRDefault="0018149E" w:rsidP="0058253D">
      <w:pPr>
        <w:ind w:right="-360"/>
        <w:rPr>
          <w:sz w:val="12"/>
          <w:szCs w:val="12"/>
        </w:rPr>
      </w:pPr>
    </w:p>
    <w:p w:rsidR="0018149E" w:rsidRDefault="0018149E" w:rsidP="0058253D">
      <w:pPr>
        <w:ind w:right="-360"/>
        <w:rPr>
          <w:sz w:val="26"/>
          <w:szCs w:val="26"/>
        </w:rPr>
      </w:pPr>
      <w:r>
        <w:rPr>
          <w:sz w:val="26"/>
          <w:szCs w:val="26"/>
        </w:rPr>
        <w:t>OR</w:t>
      </w:r>
    </w:p>
    <w:p w:rsidR="0018149E" w:rsidRPr="0058253D" w:rsidRDefault="00423032" w:rsidP="0058253D">
      <w:pPr>
        <w:ind w:right="-3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shape id="_x0000_s1028" type="#_x0000_t202" style="width:46.2pt;height:21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18149E" w:rsidRDefault="0018149E" w:rsidP="0018149E">
                  <w:pPr>
                    <w:jc w:val="center"/>
                  </w:pPr>
                  <w:r>
                    <w:t>STAT</w:t>
                  </w:r>
                </w:p>
              </w:txbxContent>
            </v:textbox>
            <w10:wrap type="none"/>
            <w10:anchorlock/>
          </v:shape>
        </w:pict>
      </w:r>
      <w:r w:rsidR="0018149E">
        <w:rPr>
          <w:sz w:val="26"/>
          <w:szCs w:val="26"/>
        </w:rPr>
        <w:t xml:space="preserve"> </w:t>
      </w:r>
      <w:r w:rsidRPr="00423032">
        <w:rPr>
          <w:rFonts w:eastAsiaTheme="minorEastAsia"/>
          <w:sz w:val="26"/>
          <w:szCs w:val="26"/>
        </w:rPr>
      </w:r>
      <w:r w:rsidRPr="00423032">
        <w:rPr>
          <w:rFonts w:eastAsiaTheme="minorEastAsia"/>
          <w:sz w:val="26"/>
          <w:szCs w:val="26"/>
        </w:rPr>
        <w:pict>
          <v:shape id="_x0000_s1027" type="#_x0000_t202" style="width:24.7pt;height:21.6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18149E" w:rsidRDefault="0018149E" w:rsidP="0018149E">
                  <w:pPr>
                    <w:jc w:val="center"/>
                  </w:pPr>
                  <w:r>
                    <w:t>4</w:t>
                  </w:r>
                </w:p>
              </w:txbxContent>
            </v:textbox>
            <w10:wrap type="none"/>
            <w10:anchorlock/>
          </v:shape>
        </w:pict>
      </w:r>
      <w:r w:rsidR="0018149E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</w:r>
      <w:r w:rsidRPr="00423032">
        <w:rPr>
          <w:sz w:val="26"/>
          <w:szCs w:val="26"/>
        </w:rPr>
        <w:pict>
          <v:shape id="_x0000_s1026" type="#_x0000_t202" style="width:37.1pt;height:21.6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18149E" w:rsidRDefault="0018149E" w:rsidP="0018149E">
                  <w:r>
                    <w:t>2nd</w:t>
                  </w:r>
                </w:p>
              </w:txbxContent>
            </v:textbox>
            <w10:wrap type="none"/>
            <w10:anchorlock/>
          </v:shape>
        </w:pict>
      </w:r>
      <w:r w:rsidR="0018149E">
        <w:rPr>
          <w:sz w:val="26"/>
          <w:szCs w:val="26"/>
        </w:rPr>
        <w:t xml:space="preserve"> # of list you would like </w:t>
      </w:r>
      <w:proofErr w:type="gramStart"/>
      <w:r w:rsidR="0018149E">
        <w:rPr>
          <w:sz w:val="26"/>
          <w:szCs w:val="26"/>
        </w:rPr>
        <w:t>cleared,</w:t>
      </w:r>
      <w:proofErr w:type="gramEnd"/>
      <w:r w:rsidR="0018149E">
        <w:rPr>
          <w:sz w:val="26"/>
          <w:szCs w:val="26"/>
        </w:rPr>
        <w:t xml:space="preserve"> you may clear multiple lists using a comma.</w:t>
      </w:r>
    </w:p>
    <w:sectPr w:rsidR="0018149E" w:rsidRPr="0058253D" w:rsidSect="00901C63">
      <w:pgSz w:w="12240" w:h="15840" w:code="1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1C63"/>
    <w:rsid w:val="00064AA0"/>
    <w:rsid w:val="000D4C08"/>
    <w:rsid w:val="00171AC9"/>
    <w:rsid w:val="0018149E"/>
    <w:rsid w:val="00233F62"/>
    <w:rsid w:val="002802DD"/>
    <w:rsid w:val="002C7007"/>
    <w:rsid w:val="003B5980"/>
    <w:rsid w:val="00423032"/>
    <w:rsid w:val="004510D4"/>
    <w:rsid w:val="00453122"/>
    <w:rsid w:val="004C7F41"/>
    <w:rsid w:val="004F2861"/>
    <w:rsid w:val="0058253D"/>
    <w:rsid w:val="005A213F"/>
    <w:rsid w:val="005C6A5B"/>
    <w:rsid w:val="00690B51"/>
    <w:rsid w:val="007561F5"/>
    <w:rsid w:val="007B439F"/>
    <w:rsid w:val="008C5E0E"/>
    <w:rsid w:val="00901C63"/>
    <w:rsid w:val="00934E79"/>
    <w:rsid w:val="00AA1D50"/>
    <w:rsid w:val="00AE6B34"/>
    <w:rsid w:val="00AF2DB9"/>
    <w:rsid w:val="00B86C19"/>
    <w:rsid w:val="00C450A3"/>
    <w:rsid w:val="00E27247"/>
    <w:rsid w:val="00F13979"/>
    <w:rsid w:val="00F17D97"/>
    <w:rsid w:val="00F42BFF"/>
    <w:rsid w:val="00F57C16"/>
    <w:rsid w:val="00FC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Andrew</cp:lastModifiedBy>
  <cp:revision>2</cp:revision>
  <cp:lastPrinted>2011-04-13T01:13:00Z</cp:lastPrinted>
  <dcterms:created xsi:type="dcterms:W3CDTF">2013-11-23T12:26:00Z</dcterms:created>
  <dcterms:modified xsi:type="dcterms:W3CDTF">2013-11-23T12:26:00Z</dcterms:modified>
</cp:coreProperties>
</file>